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outlineLvl w:val="2"/>
        <w:rPr>
          <w:rFonts w:ascii="微软雅黑" w:hAnsi="微软雅黑" w:eastAsia="宋体" w:cs="宋体"/>
          <w:color w:val="000000"/>
          <w:kern w:val="0"/>
          <w:sz w:val="36"/>
          <w:szCs w:val="36"/>
        </w:rPr>
      </w:pPr>
      <w:r>
        <w:rPr>
          <w:rFonts w:hint="eastAsia" w:ascii="微软雅黑" w:hAnsi="微软雅黑" w:eastAsia="宋体" w:cs="宋体"/>
          <w:color w:val="000000"/>
          <w:kern w:val="0"/>
          <w:sz w:val="36"/>
          <w:szCs w:val="36"/>
        </w:rPr>
        <w:t>遂宁市中医院阿是超声治疗仪</w:t>
      </w:r>
      <w:r>
        <w:rPr>
          <w:rFonts w:ascii="微软雅黑" w:hAnsi="微软雅黑" w:eastAsia="宋体" w:cs="宋体"/>
          <w:color w:val="000000"/>
          <w:kern w:val="0"/>
          <w:sz w:val="36"/>
          <w:szCs w:val="36"/>
        </w:rPr>
        <w:t>单一来源</w:t>
      </w:r>
      <w:r>
        <w:rPr>
          <w:rFonts w:hint="eastAsia" w:ascii="微软雅黑" w:hAnsi="微软雅黑" w:eastAsia="宋体" w:cs="宋体"/>
          <w:color w:val="000000"/>
          <w:kern w:val="0"/>
          <w:sz w:val="36"/>
          <w:szCs w:val="36"/>
        </w:rPr>
        <w:t>的</w:t>
      </w:r>
      <w:r>
        <w:rPr>
          <w:rFonts w:ascii="微软雅黑" w:hAnsi="微软雅黑" w:eastAsia="宋体" w:cs="宋体"/>
          <w:color w:val="000000"/>
          <w:kern w:val="0"/>
          <w:sz w:val="36"/>
          <w:szCs w:val="36"/>
        </w:rPr>
        <w:t>采购</w:t>
      </w:r>
      <w:r>
        <w:rPr>
          <w:rFonts w:hint="eastAsia" w:ascii="微软雅黑" w:hAnsi="微软雅黑" w:eastAsia="宋体" w:cs="宋体"/>
          <w:color w:val="000000"/>
          <w:kern w:val="0"/>
          <w:sz w:val="36"/>
          <w:szCs w:val="36"/>
        </w:rPr>
        <w:t>公告</w:t>
      </w:r>
    </w:p>
    <w:p>
      <w:pPr>
        <w:widowControl/>
        <w:spacing w:line="420" w:lineRule="atLeast"/>
        <w:ind w:firstLine="480"/>
        <w:jc w:val="left"/>
        <w:rPr>
          <w:rFonts w:hint="eastAsia" w:ascii="宋体" w:hAnsi="宋体" w:eastAsia="宋体" w:cs="宋体"/>
          <w:b/>
          <w:bCs/>
          <w:color w:val="333333"/>
          <w:kern w:val="0"/>
          <w:sz w:val="24"/>
          <w:szCs w:val="24"/>
        </w:rPr>
      </w:pPr>
      <w:bookmarkStart w:id="0" w:name="_GoBack"/>
      <w:bookmarkEnd w:id="0"/>
    </w:p>
    <w:p>
      <w:pPr>
        <w:widowControl/>
        <w:spacing w:line="420" w:lineRule="atLeast"/>
        <w:ind w:firstLine="640" w:firstLineChars="200"/>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按照2018年12月3日院长办公会议题决议内容和依据《政府采购法》拟对省中医药管理局医养融合项目设备阿是超声治疗仪进行单一来源采购。现诚邀</w:t>
      </w:r>
      <w:r>
        <w:rPr>
          <w:rFonts w:hint="eastAsia" w:ascii="仿宋" w:hAnsi="仿宋" w:eastAsia="仿宋" w:cs="宋体"/>
          <w:b/>
          <w:bCs/>
          <w:color w:val="333333"/>
          <w:kern w:val="0"/>
          <w:sz w:val="32"/>
          <w:szCs w:val="32"/>
        </w:rPr>
        <w:t>重庆海扶医疗科技股份有限公司</w:t>
      </w:r>
      <w:r>
        <w:rPr>
          <w:rFonts w:hint="eastAsia" w:ascii="仿宋" w:hAnsi="仿宋" w:eastAsia="仿宋" w:cs="宋体"/>
          <w:color w:val="333333"/>
          <w:kern w:val="0"/>
          <w:sz w:val="32"/>
          <w:szCs w:val="32"/>
        </w:rPr>
        <w:t>参加该项目的谈判。</w:t>
      </w:r>
    </w:p>
    <w:p>
      <w:pPr>
        <w:widowControl/>
        <w:spacing w:line="420" w:lineRule="atLeast"/>
        <w:jc w:val="left"/>
        <w:rPr>
          <w:rFonts w:ascii="仿宋" w:hAnsi="仿宋" w:eastAsia="仿宋" w:cs="宋体"/>
          <w:color w:val="333333"/>
          <w:kern w:val="0"/>
          <w:sz w:val="32"/>
          <w:szCs w:val="32"/>
        </w:rPr>
      </w:pPr>
      <w:r>
        <w:rPr>
          <w:rFonts w:hint="eastAsia" w:ascii="仿宋" w:hAnsi="仿宋" w:eastAsia="仿宋" w:cs="宋体"/>
          <w:b/>
          <w:bCs/>
          <w:color w:val="333333"/>
          <w:kern w:val="0"/>
          <w:sz w:val="32"/>
          <w:szCs w:val="32"/>
        </w:rPr>
        <w:t>一、项目名称及招标控制价：阿是超声治疗仪1台   控制价：25万元</w:t>
      </w:r>
    </w:p>
    <w:p>
      <w:pPr>
        <w:widowControl/>
        <w:spacing w:line="420" w:lineRule="atLeast"/>
        <w:jc w:val="left"/>
        <w:rPr>
          <w:rFonts w:ascii="仿宋" w:hAnsi="仿宋" w:eastAsia="仿宋" w:cs="宋体"/>
          <w:color w:val="333333"/>
          <w:kern w:val="0"/>
          <w:sz w:val="32"/>
          <w:szCs w:val="32"/>
        </w:rPr>
      </w:pPr>
      <w:r>
        <w:rPr>
          <w:rFonts w:hint="eastAsia" w:ascii="仿宋" w:hAnsi="仿宋" w:eastAsia="仿宋" w:cs="宋体"/>
          <w:b/>
          <w:bCs/>
          <w:color w:val="333333"/>
          <w:kern w:val="0"/>
          <w:sz w:val="32"/>
          <w:szCs w:val="32"/>
        </w:rPr>
        <w:t>二、供应商参加本次采购活动，应当在提交响应文件前具备下列条件：</w:t>
      </w:r>
    </w:p>
    <w:p>
      <w:pPr>
        <w:widowControl/>
        <w:spacing w:line="420" w:lineRule="atLeast"/>
        <w:ind w:firstLine="465"/>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1、</w:t>
      </w:r>
      <w:r>
        <w:rPr>
          <w:rFonts w:hint="eastAsia" w:ascii="仿宋" w:hAnsi="仿宋" w:eastAsia="仿宋" w:cs="宋体"/>
          <w:b/>
          <w:bCs/>
          <w:color w:val="333333"/>
          <w:kern w:val="0"/>
          <w:sz w:val="32"/>
          <w:szCs w:val="32"/>
        </w:rPr>
        <w:t>符合《政府采购法》第二十二条的规定</w:t>
      </w:r>
      <w:r>
        <w:rPr>
          <w:rFonts w:ascii="仿宋" w:hAnsi="仿宋" w:eastAsia="仿宋" w:cs="Times New Roman"/>
          <w:b/>
          <w:bCs/>
          <w:color w:val="333333"/>
          <w:kern w:val="0"/>
          <w:sz w:val="32"/>
          <w:szCs w:val="32"/>
        </w:rPr>
        <w:t>:</w:t>
      </w:r>
    </w:p>
    <w:p>
      <w:pPr>
        <w:widowControl/>
        <w:spacing w:line="420" w:lineRule="atLeast"/>
        <w:ind w:firstLine="465"/>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（1）具有独立承担民事责任的能力；</w:t>
      </w:r>
    </w:p>
    <w:p>
      <w:pPr>
        <w:widowControl/>
        <w:spacing w:line="420" w:lineRule="atLeast"/>
        <w:ind w:firstLine="465"/>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（2）具有良好的商业信誉和健全的财务会计制度；</w:t>
      </w:r>
    </w:p>
    <w:p>
      <w:pPr>
        <w:widowControl/>
        <w:spacing w:line="420" w:lineRule="atLeast"/>
        <w:ind w:firstLine="465"/>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（3）具有履行合同所必需的设备和专业技术能力；</w:t>
      </w:r>
    </w:p>
    <w:p>
      <w:pPr>
        <w:widowControl/>
        <w:spacing w:line="420" w:lineRule="atLeast"/>
        <w:ind w:firstLine="465"/>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（4）具有依法缴纳税收和社会保障资金的良好记录；</w:t>
      </w:r>
    </w:p>
    <w:p>
      <w:pPr>
        <w:widowControl/>
        <w:spacing w:line="420" w:lineRule="atLeast"/>
        <w:ind w:firstLine="465"/>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（5）参加本次政府采购活动前三年内，在经营活动中没有重大违法记录；</w:t>
      </w:r>
    </w:p>
    <w:p>
      <w:pPr>
        <w:widowControl/>
        <w:spacing w:line="420" w:lineRule="atLeast"/>
        <w:ind w:firstLine="465"/>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（6）法律、行政法规规定的其他条件。</w:t>
      </w:r>
    </w:p>
    <w:p>
      <w:pPr>
        <w:widowControl/>
        <w:spacing w:line="420" w:lineRule="atLeast"/>
        <w:ind w:firstLine="480"/>
        <w:jc w:val="left"/>
        <w:rPr>
          <w:rFonts w:ascii="仿宋" w:hAnsi="仿宋" w:eastAsia="仿宋" w:cs="宋体"/>
          <w:color w:val="333333"/>
          <w:kern w:val="0"/>
          <w:sz w:val="32"/>
          <w:szCs w:val="32"/>
        </w:rPr>
      </w:pPr>
      <w:r>
        <w:rPr>
          <w:rFonts w:hint="eastAsia" w:ascii="仿宋" w:hAnsi="仿宋" w:eastAsia="仿宋" w:cs="宋体"/>
          <w:b/>
          <w:bCs/>
          <w:color w:val="333333"/>
          <w:kern w:val="0"/>
          <w:sz w:val="32"/>
          <w:szCs w:val="32"/>
        </w:rPr>
        <w:t>2、供应商应当具备的其他条件</w:t>
      </w:r>
    </w:p>
    <w:p>
      <w:pPr>
        <w:widowControl/>
        <w:spacing w:line="420" w:lineRule="atLeast"/>
        <w:ind w:firstLine="465"/>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（1）参加本次政府采购活动前三年内无行贿犯罪记录承诺；</w:t>
      </w:r>
    </w:p>
    <w:p>
      <w:pPr>
        <w:widowControl/>
        <w:spacing w:line="420" w:lineRule="atLeast"/>
        <w:ind w:firstLine="465"/>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（2）供应商对是否存在受到财政部门或有关部门认定的失信行为（有效期内）以及认定次数进行承诺（提供承诺函）。</w:t>
      </w:r>
    </w:p>
    <w:p>
      <w:pPr>
        <w:widowControl/>
        <w:spacing w:line="420" w:lineRule="atLeast"/>
        <w:ind w:firstLine="640" w:firstLineChars="200"/>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（3）请在资料内附上所投产品最近6个月销售到其他医疗机构（至少3家以上）的销售发票、送货清单或医院的入库记录单等详细资料</w:t>
      </w:r>
    </w:p>
    <w:p>
      <w:pPr>
        <w:widowControl/>
        <w:spacing w:line="420" w:lineRule="atLeast"/>
        <w:jc w:val="left"/>
        <w:rPr>
          <w:rFonts w:ascii="仿宋" w:hAnsi="仿宋" w:eastAsia="仿宋" w:cs="宋体"/>
          <w:color w:val="333333"/>
          <w:kern w:val="0"/>
          <w:sz w:val="32"/>
          <w:szCs w:val="32"/>
        </w:rPr>
      </w:pPr>
      <w:r>
        <w:rPr>
          <w:rFonts w:hint="eastAsia" w:ascii="仿宋" w:hAnsi="仿宋" w:eastAsia="仿宋" w:cs="宋体"/>
          <w:b/>
          <w:bCs/>
          <w:color w:val="333333"/>
          <w:kern w:val="0"/>
          <w:sz w:val="32"/>
          <w:szCs w:val="32"/>
        </w:rPr>
        <w:t>三、递交响应文件（一套正本两套副本）时间（开标时间）、地点</w:t>
      </w:r>
    </w:p>
    <w:p>
      <w:pPr>
        <w:widowControl/>
        <w:spacing w:line="420" w:lineRule="atLeast"/>
        <w:ind w:firstLine="480"/>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1、时间： 2018年12月14日上午9时</w:t>
      </w:r>
    </w:p>
    <w:p>
      <w:pPr>
        <w:widowControl/>
        <w:spacing w:line="420" w:lineRule="atLeast"/>
        <w:ind w:firstLine="480"/>
        <w:jc w:val="left"/>
        <w:rPr>
          <w:rFonts w:hint="eastAsia" w:ascii="仿宋" w:hAnsi="仿宋" w:eastAsia="仿宋" w:cs="宋体"/>
          <w:color w:val="333333"/>
          <w:kern w:val="0"/>
          <w:sz w:val="32"/>
          <w:szCs w:val="32"/>
        </w:rPr>
      </w:pPr>
      <w:r>
        <w:rPr>
          <w:rFonts w:hint="eastAsia" w:ascii="仿宋" w:hAnsi="仿宋" w:eastAsia="仿宋" w:cs="宋体"/>
          <w:color w:val="333333"/>
          <w:kern w:val="0"/>
          <w:sz w:val="32"/>
          <w:szCs w:val="32"/>
        </w:rPr>
        <w:t xml:space="preserve">2、地点：遂宁市中医院天峰街院区7楼二会议室 </w:t>
      </w:r>
    </w:p>
    <w:p>
      <w:pPr>
        <w:widowControl/>
        <w:spacing w:line="420" w:lineRule="atLeast"/>
        <w:ind w:firstLine="480"/>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3、</w:t>
      </w:r>
      <w:r>
        <w:rPr>
          <w:rFonts w:hint="eastAsia" w:ascii="仿宋" w:hAnsi="仿宋" w:eastAsia="仿宋" w:cs="仿宋_GB2312"/>
          <w:color w:val="333333"/>
          <w:kern w:val="0"/>
          <w:sz w:val="32"/>
          <w:szCs w:val="32"/>
        </w:rPr>
        <w:t>参加人员请于2018年12月14日上午上午8：30分到7楼二会议室递交相应资料。</w:t>
      </w:r>
    </w:p>
    <w:p>
      <w:pPr>
        <w:widowControl/>
        <w:spacing w:line="420" w:lineRule="atLeast"/>
        <w:jc w:val="left"/>
        <w:rPr>
          <w:rFonts w:ascii="仿宋" w:hAnsi="仿宋" w:eastAsia="仿宋" w:cs="宋体"/>
          <w:color w:val="333333"/>
          <w:kern w:val="0"/>
          <w:sz w:val="32"/>
          <w:szCs w:val="32"/>
        </w:rPr>
      </w:pPr>
      <w:r>
        <w:rPr>
          <w:rFonts w:hint="eastAsia" w:ascii="仿宋" w:hAnsi="仿宋" w:eastAsia="仿宋" w:cs="宋体"/>
          <w:b/>
          <w:bCs/>
          <w:color w:val="333333"/>
          <w:kern w:val="0"/>
          <w:sz w:val="32"/>
          <w:szCs w:val="32"/>
        </w:rPr>
        <w:t>四</w:t>
      </w:r>
      <w:r>
        <w:rPr>
          <w:rFonts w:hint="eastAsia" w:ascii="仿宋" w:hAnsi="仿宋" w:eastAsia="仿宋" w:cs="Times New Roman"/>
          <w:b/>
          <w:bCs/>
          <w:color w:val="333333"/>
          <w:kern w:val="0"/>
          <w:sz w:val="32"/>
          <w:szCs w:val="32"/>
        </w:rPr>
        <w:t>、联系方式：</w:t>
      </w:r>
    </w:p>
    <w:p>
      <w:pPr>
        <w:widowControl/>
        <w:spacing w:line="420" w:lineRule="atLeast"/>
        <w:ind w:firstLine="480"/>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采 购 人：遂宁市中医院</w:t>
      </w:r>
    </w:p>
    <w:p>
      <w:pPr>
        <w:widowControl/>
        <w:spacing w:line="420" w:lineRule="atLeast"/>
        <w:ind w:firstLine="480"/>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地 址：四川省遂宁市船山区天峰街 73 号</w:t>
      </w:r>
    </w:p>
    <w:p>
      <w:pPr>
        <w:widowControl/>
        <w:spacing w:line="420" w:lineRule="atLeast"/>
        <w:ind w:firstLine="480"/>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联 系 人：肖老师</w:t>
      </w:r>
    </w:p>
    <w:p>
      <w:pPr>
        <w:widowControl/>
        <w:spacing w:line="420" w:lineRule="atLeast"/>
        <w:ind w:firstLine="480"/>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 xml:space="preserve">联系电话：0825-2255817 </w:t>
      </w:r>
    </w:p>
    <w:p>
      <w:pPr>
        <w:spacing w:line="360" w:lineRule="auto"/>
        <w:rPr>
          <w:rFonts w:hint="eastAsia" w:ascii="仿宋" w:hAnsi="仿宋" w:eastAsia="仿宋"/>
          <w:sz w:val="32"/>
          <w:szCs w:val="32"/>
        </w:rPr>
      </w:pPr>
    </w:p>
    <w:p>
      <w:pPr>
        <w:spacing w:line="360" w:lineRule="auto"/>
        <w:rPr>
          <w:rFonts w:hint="eastAsia" w:ascii="仿宋" w:hAnsi="仿宋" w:eastAsia="仿宋" w:cs="仿宋"/>
          <w:sz w:val="32"/>
          <w:szCs w:val="32"/>
        </w:rPr>
      </w:pPr>
      <w:r>
        <w:rPr>
          <w:rFonts w:hint="eastAsia" w:ascii="仿宋" w:hAnsi="仿宋" w:eastAsia="仿宋"/>
          <w:sz w:val="32"/>
          <w:szCs w:val="32"/>
        </w:rPr>
        <w:t>附件：</w:t>
      </w:r>
      <w:r>
        <w:rPr>
          <w:rFonts w:hint="eastAsia" w:ascii="仿宋" w:hAnsi="仿宋" w:eastAsia="仿宋" w:cs="仿宋"/>
          <w:sz w:val="32"/>
          <w:szCs w:val="32"/>
        </w:rPr>
        <w:t>阿是超声波治疗仪技术参数</w:t>
      </w:r>
    </w:p>
    <w:p>
      <w:pPr>
        <w:rPr>
          <w:rFonts w:hint="eastAsia" w:ascii="仿宋" w:hAnsi="仿宋" w:eastAsia="仿宋"/>
          <w:sz w:val="32"/>
          <w:szCs w:val="32"/>
        </w:rPr>
      </w:pPr>
    </w:p>
    <w:p>
      <w:pPr>
        <w:rPr>
          <w:rFonts w:hint="eastAsia" w:ascii="仿宋" w:hAnsi="仿宋" w:eastAsia="仿宋"/>
          <w:sz w:val="32"/>
          <w:szCs w:val="32"/>
        </w:rPr>
      </w:pPr>
      <w:r>
        <w:rPr>
          <w:rFonts w:hint="eastAsia" w:ascii="仿宋" w:hAnsi="仿宋" w:eastAsia="仿宋"/>
          <w:sz w:val="32"/>
          <w:szCs w:val="32"/>
        </w:rPr>
        <w:t xml:space="preserve">                              2018年12月6日</w:t>
      </w:r>
    </w:p>
    <w:p>
      <w:pPr>
        <w:rPr>
          <w:rFonts w:hint="eastAsia" w:ascii="仿宋" w:hAnsi="仿宋" w:eastAsia="仿宋"/>
          <w:sz w:val="32"/>
          <w:szCs w:val="32"/>
        </w:rPr>
      </w:pPr>
    </w:p>
    <w:p>
      <w:pPr>
        <w:rPr>
          <w:rFonts w:hint="eastAsia" w:ascii="仿宋" w:hAnsi="仿宋" w:eastAsia="仿宋"/>
          <w:sz w:val="32"/>
          <w:szCs w:val="32"/>
        </w:rPr>
      </w:pPr>
    </w:p>
    <w:p>
      <w:pPr>
        <w:spacing w:line="360" w:lineRule="auto"/>
        <w:jc w:val="center"/>
        <w:rPr>
          <w:rFonts w:hint="eastAsia" w:ascii="仿宋" w:hAnsi="仿宋" w:eastAsia="仿宋" w:cs="仿宋"/>
          <w:b/>
          <w:sz w:val="44"/>
          <w:szCs w:val="44"/>
        </w:rPr>
      </w:pPr>
      <w:r>
        <w:rPr>
          <w:rFonts w:hint="eastAsia" w:ascii="仿宋" w:hAnsi="仿宋" w:eastAsia="仿宋" w:cs="仿宋"/>
          <w:b/>
          <w:sz w:val="44"/>
          <w:szCs w:val="44"/>
        </w:rPr>
        <w:t>阿是超声波治疗仪技术参数</w:t>
      </w:r>
    </w:p>
    <w:p>
      <w:pPr>
        <w:rPr>
          <w:rFonts w:hint="eastAsia" w:ascii="仿宋" w:hAnsi="仿宋" w:eastAsia="仿宋" w:cs="仿宋"/>
          <w:sz w:val="28"/>
          <w:szCs w:val="24"/>
        </w:rPr>
      </w:pPr>
    </w:p>
    <w:p>
      <w:pPr>
        <w:rPr>
          <w:rFonts w:hint="eastAsia" w:ascii="仿宋" w:hAnsi="仿宋" w:eastAsia="仿宋" w:cs="仿宋"/>
          <w:sz w:val="28"/>
          <w:szCs w:val="24"/>
        </w:rPr>
      </w:pPr>
      <w:r>
        <w:rPr>
          <w:rFonts w:hint="eastAsia" w:ascii="仿宋" w:hAnsi="仿宋" w:eastAsia="仿宋" w:cs="仿宋"/>
          <w:sz w:val="28"/>
          <w:szCs w:val="24"/>
        </w:rPr>
        <w:t>一、产品功能要求</w:t>
      </w:r>
    </w:p>
    <w:p>
      <w:pPr>
        <w:rPr>
          <w:rFonts w:hint="eastAsia" w:ascii="仿宋" w:hAnsi="仿宋" w:eastAsia="仿宋" w:cs="仿宋"/>
          <w:sz w:val="28"/>
          <w:szCs w:val="24"/>
        </w:rPr>
      </w:pPr>
      <w:r>
        <w:rPr>
          <w:rFonts w:hint="eastAsia" w:ascii="仿宋" w:hAnsi="仿宋" w:eastAsia="仿宋" w:cs="仿宋"/>
          <w:sz w:val="28"/>
          <w:szCs w:val="24"/>
        </w:rPr>
        <w:t>1、用于治疗人体颈肩部、腰背部及人体四肢部位慢性软组织损伤的治疗；</w:t>
      </w:r>
    </w:p>
    <w:p>
      <w:pPr>
        <w:rPr>
          <w:rFonts w:hint="eastAsia" w:ascii="仿宋" w:hAnsi="仿宋" w:eastAsia="仿宋" w:cs="仿宋"/>
          <w:sz w:val="28"/>
          <w:szCs w:val="24"/>
        </w:rPr>
      </w:pPr>
      <w:r>
        <w:rPr>
          <w:rFonts w:hint="eastAsia" w:ascii="仿宋" w:hAnsi="仿宋" w:eastAsia="仿宋" w:cs="仿宋"/>
          <w:sz w:val="28"/>
          <w:szCs w:val="24"/>
        </w:rPr>
        <w:t>2、快速缓解疼痛，有效修复组织；</w:t>
      </w:r>
    </w:p>
    <w:p>
      <w:pPr>
        <w:rPr>
          <w:rFonts w:hint="eastAsia" w:ascii="仿宋" w:hAnsi="仿宋" w:eastAsia="仿宋" w:cs="仿宋"/>
          <w:sz w:val="28"/>
          <w:szCs w:val="24"/>
        </w:rPr>
      </w:pPr>
      <w:r>
        <w:rPr>
          <w:rFonts w:hint="eastAsia" w:ascii="仿宋" w:hAnsi="仿宋" w:eastAsia="仿宋" w:cs="仿宋"/>
          <w:sz w:val="28"/>
          <w:szCs w:val="24"/>
        </w:rPr>
        <w:t>3、治疗手段安全，可靠。</w:t>
      </w:r>
    </w:p>
    <w:p>
      <w:pPr>
        <w:rPr>
          <w:rFonts w:hint="eastAsia" w:ascii="仿宋" w:hAnsi="仿宋" w:eastAsia="仿宋" w:cs="仿宋"/>
          <w:sz w:val="28"/>
          <w:szCs w:val="24"/>
        </w:rPr>
      </w:pPr>
      <w:r>
        <w:rPr>
          <w:rFonts w:hint="eastAsia" w:ascii="仿宋" w:hAnsi="仿宋" w:eastAsia="仿宋" w:cs="仿宋"/>
          <w:sz w:val="28"/>
          <w:szCs w:val="24"/>
        </w:rPr>
        <w:t>二、产品配置要求</w:t>
      </w:r>
    </w:p>
    <w:p>
      <w:pPr>
        <w:rPr>
          <w:rFonts w:hint="eastAsia" w:ascii="仿宋" w:hAnsi="仿宋" w:eastAsia="仿宋" w:cs="仿宋"/>
          <w:sz w:val="28"/>
          <w:szCs w:val="24"/>
        </w:rPr>
      </w:pPr>
      <w:r>
        <w:rPr>
          <w:rFonts w:hint="eastAsia" w:ascii="仿宋" w:hAnsi="仿宋" w:eastAsia="仿宋" w:cs="仿宋"/>
          <w:sz w:val="28"/>
          <w:szCs w:val="24"/>
        </w:rPr>
        <w:t>1、主机：可移动式主机。</w:t>
      </w:r>
    </w:p>
    <w:p>
      <w:pPr>
        <w:rPr>
          <w:rFonts w:hint="eastAsia" w:ascii="仿宋" w:hAnsi="仿宋" w:eastAsia="仿宋" w:cs="仿宋"/>
          <w:sz w:val="28"/>
          <w:szCs w:val="24"/>
        </w:rPr>
      </w:pPr>
      <w:r>
        <w:rPr>
          <w:rFonts w:hint="eastAsia" w:ascii="仿宋" w:hAnsi="仿宋" w:eastAsia="仿宋" w:cs="仿宋"/>
          <w:sz w:val="28"/>
          <w:szCs w:val="24"/>
        </w:rPr>
        <w:t>2、治疗枪：治疗枪1（用于肩腰背大腿等深部治疗），治疗枪2（用于四肢末端浅等表部位治疗）。</w:t>
      </w:r>
    </w:p>
    <w:p>
      <w:pPr>
        <w:rPr>
          <w:rFonts w:hint="eastAsia" w:ascii="仿宋" w:hAnsi="仿宋" w:eastAsia="仿宋" w:cs="仿宋"/>
          <w:sz w:val="28"/>
          <w:szCs w:val="24"/>
        </w:rPr>
      </w:pPr>
      <w:r>
        <w:rPr>
          <w:rFonts w:hint="eastAsia" w:ascii="仿宋" w:hAnsi="仿宋" w:eastAsia="仿宋" w:cs="仿宋"/>
          <w:sz w:val="28"/>
          <w:szCs w:val="24"/>
        </w:rPr>
        <w:t>3、传导介质：使用超声耦合剂做为传导介质。</w:t>
      </w:r>
    </w:p>
    <w:p>
      <w:pPr>
        <w:rPr>
          <w:rFonts w:hint="eastAsia" w:ascii="仿宋" w:hAnsi="仿宋" w:eastAsia="仿宋" w:cs="仿宋"/>
          <w:sz w:val="28"/>
          <w:szCs w:val="24"/>
        </w:rPr>
      </w:pPr>
      <w:r>
        <w:rPr>
          <w:rFonts w:hint="eastAsia" w:ascii="仿宋" w:hAnsi="仿宋" w:eastAsia="仿宋" w:cs="仿宋"/>
          <w:sz w:val="28"/>
          <w:szCs w:val="24"/>
        </w:rPr>
        <w:t>产品技术要求及参数</w:t>
      </w:r>
    </w:p>
    <w:p>
      <w:pPr>
        <w:rPr>
          <w:rFonts w:hint="eastAsia" w:ascii="仿宋" w:hAnsi="仿宋" w:eastAsia="仿宋" w:cs="仿宋"/>
          <w:sz w:val="28"/>
          <w:szCs w:val="24"/>
        </w:rPr>
      </w:pPr>
      <w:r>
        <w:rPr>
          <w:rFonts w:hint="eastAsia" w:ascii="仿宋" w:hAnsi="仿宋" w:eastAsia="仿宋" w:cs="仿宋"/>
          <w:sz w:val="28"/>
          <w:szCs w:val="24"/>
        </w:rPr>
        <w:t>1、超声治疗枪：采用自聚焦式声场技术，输出端面采用特制透声膜，特制高分子凝胶填充耦合，提高超声传导效率。</w:t>
      </w:r>
    </w:p>
    <w:p>
      <w:pPr>
        <w:rPr>
          <w:rFonts w:hint="eastAsia" w:ascii="仿宋" w:hAnsi="仿宋" w:eastAsia="仿宋" w:cs="仿宋"/>
          <w:sz w:val="28"/>
          <w:szCs w:val="24"/>
        </w:rPr>
      </w:pPr>
      <w:r>
        <w:rPr>
          <w:rFonts w:hint="eastAsia" w:ascii="仿宋" w:hAnsi="仿宋" w:eastAsia="仿宋" w:cs="仿宋"/>
          <w:sz w:val="28"/>
          <w:szCs w:val="24"/>
        </w:rPr>
        <w:t>2、超声波频率：0.3MHz～3MHz，工作精度: 与标称值偏差在±5%范围内。</w:t>
      </w:r>
      <w:r>
        <w:rPr>
          <w:rFonts w:hint="eastAsia" w:ascii="仿宋" w:hAnsi="仿宋" w:eastAsia="仿宋" w:cs="仿宋"/>
          <w:sz w:val="28"/>
          <w:szCs w:val="24"/>
        </w:rPr>
        <w:tab/>
      </w:r>
    </w:p>
    <w:p>
      <w:pPr>
        <w:rPr>
          <w:rFonts w:hint="eastAsia" w:ascii="仿宋" w:hAnsi="仿宋" w:eastAsia="仿宋" w:cs="仿宋"/>
          <w:sz w:val="28"/>
          <w:szCs w:val="24"/>
        </w:rPr>
      </w:pPr>
      <w:r>
        <w:rPr>
          <w:rFonts w:hint="eastAsia" w:ascii="仿宋" w:hAnsi="仿宋" w:eastAsia="仿宋" w:cs="仿宋"/>
          <w:sz w:val="28"/>
          <w:szCs w:val="24"/>
        </w:rPr>
        <w:t>3、输入功率：≤200W；噪声：≤65dB(A)。</w:t>
      </w:r>
    </w:p>
    <w:p>
      <w:pPr>
        <w:rPr>
          <w:rFonts w:hint="eastAsia" w:ascii="仿宋" w:hAnsi="仿宋" w:eastAsia="仿宋" w:cs="仿宋"/>
          <w:sz w:val="28"/>
          <w:szCs w:val="24"/>
        </w:rPr>
      </w:pPr>
      <w:r>
        <w:rPr>
          <w:rFonts w:hint="eastAsia" w:ascii="仿宋" w:hAnsi="仿宋" w:eastAsia="仿宋" w:cs="仿宋"/>
          <w:sz w:val="28"/>
          <w:szCs w:val="24"/>
        </w:rPr>
        <w:t>4、超声功率：输出声功率≤10W，功率分档调节。</w:t>
      </w:r>
    </w:p>
    <w:p>
      <w:pPr>
        <w:rPr>
          <w:rFonts w:hint="eastAsia" w:ascii="仿宋" w:hAnsi="仿宋" w:eastAsia="仿宋" w:cs="仿宋"/>
          <w:sz w:val="28"/>
          <w:szCs w:val="24"/>
        </w:rPr>
      </w:pPr>
      <w:r>
        <w:rPr>
          <w:rFonts w:hint="eastAsia" w:ascii="仿宋" w:hAnsi="仿宋" w:eastAsia="仿宋" w:cs="仿宋"/>
          <w:sz w:val="28"/>
          <w:szCs w:val="24"/>
        </w:rPr>
        <w:t>5、焦平面距离：5mm～50mm范围内选择一个固定值。治疗枪1的焦平面距离：25mm～50mm范围内选择一个固定值。 治疗枪2的焦平面距离：5mm～25mm范围内选择一个固定值。</w:t>
      </w:r>
    </w:p>
    <w:p>
      <w:pPr>
        <w:rPr>
          <w:rFonts w:hint="eastAsia" w:ascii="仿宋" w:hAnsi="仿宋" w:eastAsia="仿宋" w:cs="仿宋"/>
          <w:sz w:val="28"/>
          <w:szCs w:val="24"/>
        </w:rPr>
      </w:pPr>
      <w:r>
        <w:rPr>
          <w:rFonts w:hint="eastAsia" w:ascii="仿宋" w:hAnsi="仿宋" w:eastAsia="仿宋" w:cs="仿宋"/>
          <w:sz w:val="28"/>
          <w:szCs w:val="24"/>
        </w:rPr>
        <w:t>6、治疗深度：焦平面距离5~50mm，焦平面处声强≤1.5W/cm</w:t>
      </w:r>
      <w:r>
        <w:rPr>
          <w:rFonts w:hint="eastAsia" w:ascii="宋体" w:hAnsi="宋体" w:eastAsia="宋体" w:cs="宋体"/>
          <w:sz w:val="28"/>
          <w:szCs w:val="24"/>
        </w:rPr>
        <w:t>²</w:t>
      </w:r>
      <w:r>
        <w:rPr>
          <w:rFonts w:hint="eastAsia" w:ascii="仿宋" w:hAnsi="仿宋" w:eastAsia="仿宋" w:cs="仿宋"/>
          <w:sz w:val="28"/>
          <w:szCs w:val="24"/>
        </w:rPr>
        <w:t>。</w:t>
      </w:r>
    </w:p>
    <w:p>
      <w:pPr>
        <w:rPr>
          <w:rFonts w:hint="eastAsia" w:ascii="仿宋" w:hAnsi="仿宋" w:eastAsia="仿宋" w:cs="仿宋"/>
          <w:sz w:val="28"/>
          <w:szCs w:val="24"/>
        </w:rPr>
      </w:pPr>
      <w:r>
        <w:rPr>
          <w:rFonts w:hint="eastAsia" w:ascii="仿宋" w:hAnsi="仿宋" w:eastAsia="仿宋" w:cs="仿宋"/>
          <w:sz w:val="28"/>
          <w:szCs w:val="24"/>
        </w:rPr>
        <w:t>7、治疗区域：肩腰背大腿深部治疗达到50mm~70mm，有效治疗区域20cm</w:t>
      </w:r>
      <w:r>
        <w:rPr>
          <w:rFonts w:hint="eastAsia" w:ascii="宋体" w:hAnsi="宋体" w:eastAsia="宋体" w:cs="宋体"/>
          <w:sz w:val="28"/>
          <w:szCs w:val="24"/>
        </w:rPr>
        <w:t>²</w:t>
      </w:r>
      <w:r>
        <w:rPr>
          <w:rFonts w:hint="eastAsia" w:ascii="仿宋" w:hAnsi="仿宋" w:eastAsia="仿宋" w:cs="仿宋"/>
          <w:sz w:val="28"/>
          <w:szCs w:val="24"/>
        </w:rPr>
        <w:t>；头颈四肢浅表治疗达到20mm~30mm，有效治疗区域3cm</w:t>
      </w:r>
      <w:r>
        <w:rPr>
          <w:rFonts w:hint="eastAsia" w:ascii="宋体" w:hAnsi="宋体" w:eastAsia="宋体" w:cs="宋体"/>
          <w:sz w:val="28"/>
          <w:szCs w:val="24"/>
        </w:rPr>
        <w:t>²</w:t>
      </w:r>
      <w:r>
        <w:rPr>
          <w:rFonts w:hint="eastAsia" w:ascii="仿宋" w:hAnsi="仿宋" w:eastAsia="仿宋" w:cs="仿宋"/>
          <w:sz w:val="28"/>
          <w:szCs w:val="24"/>
        </w:rPr>
        <w:t>。特有治疗深度及辐照区域有效保证治疗效果。</w:t>
      </w:r>
    </w:p>
    <w:p>
      <w:pPr>
        <w:rPr>
          <w:rFonts w:hint="eastAsia" w:ascii="仿宋" w:hAnsi="仿宋" w:eastAsia="仿宋" w:cs="仿宋"/>
          <w:sz w:val="28"/>
          <w:szCs w:val="24"/>
        </w:rPr>
      </w:pPr>
      <w:r>
        <w:rPr>
          <w:rFonts w:hint="eastAsia" w:ascii="仿宋" w:hAnsi="仿宋" w:eastAsia="仿宋" w:cs="仿宋"/>
          <w:sz w:val="28"/>
          <w:szCs w:val="24"/>
        </w:rPr>
        <w:t>8、定时时间：0～300s可调，误差不超过±2s。</w:t>
      </w:r>
    </w:p>
    <w:p>
      <w:pPr>
        <w:rPr>
          <w:rFonts w:hint="eastAsia" w:ascii="仿宋" w:hAnsi="仿宋" w:eastAsia="仿宋" w:cs="仿宋"/>
          <w:sz w:val="28"/>
          <w:szCs w:val="24"/>
        </w:rPr>
      </w:pPr>
      <w:r>
        <w:rPr>
          <w:rFonts w:hint="eastAsia" w:ascii="仿宋" w:hAnsi="仿宋" w:eastAsia="仿宋" w:cs="仿宋"/>
          <w:sz w:val="28"/>
          <w:szCs w:val="24"/>
        </w:rPr>
        <w:t>治疗时间：在0～300s之间可选，步辐1秒，系统可实时显示当次和累计治疗时间。</w:t>
      </w:r>
    </w:p>
    <w:p>
      <w:pPr>
        <w:rPr>
          <w:rFonts w:hint="eastAsia" w:ascii="仿宋" w:hAnsi="仿宋" w:eastAsia="仿宋" w:cs="仿宋"/>
          <w:sz w:val="28"/>
          <w:szCs w:val="24"/>
        </w:rPr>
      </w:pPr>
      <w:r>
        <w:rPr>
          <w:rFonts w:hint="eastAsia" w:ascii="仿宋" w:hAnsi="仿宋" w:eastAsia="仿宋" w:cs="仿宋"/>
          <w:sz w:val="28"/>
          <w:szCs w:val="24"/>
        </w:rPr>
        <w:t>9、治疗过程警示音提示：治疗开始声音提示，治疗中止警示音同时停止。</w:t>
      </w:r>
    </w:p>
    <w:p>
      <w:pPr>
        <w:rPr>
          <w:rFonts w:hint="eastAsia" w:ascii="仿宋" w:hAnsi="仿宋" w:eastAsia="仿宋" w:cs="仿宋"/>
          <w:sz w:val="28"/>
          <w:szCs w:val="24"/>
        </w:rPr>
      </w:pPr>
      <w:r>
        <w:rPr>
          <w:rFonts w:hint="eastAsia" w:ascii="仿宋" w:hAnsi="仿宋" w:eastAsia="仿宋" w:cs="仿宋"/>
          <w:sz w:val="28"/>
          <w:szCs w:val="24"/>
        </w:rPr>
        <w:t>10、超声发射采用动态参数控制，主机自适应不同参数的治疗头。</w:t>
      </w:r>
    </w:p>
    <w:p>
      <w:pPr>
        <w:rPr>
          <w:rFonts w:hint="eastAsia" w:ascii="仿宋" w:hAnsi="仿宋" w:eastAsia="仿宋" w:cs="仿宋"/>
          <w:sz w:val="28"/>
          <w:szCs w:val="24"/>
        </w:rPr>
      </w:pPr>
      <w:r>
        <w:rPr>
          <w:rFonts w:hint="eastAsia" w:ascii="仿宋" w:hAnsi="仿宋" w:eastAsia="仿宋" w:cs="仿宋"/>
          <w:sz w:val="28"/>
          <w:szCs w:val="24"/>
        </w:rPr>
        <w:t>11、超声治疗耦合剂：专业研发、生产的配套超声治疗耦合剂应用于治疗耦合。</w:t>
      </w:r>
    </w:p>
    <w:p>
      <w:pPr>
        <w:rPr>
          <w:rFonts w:hint="eastAsia" w:ascii="仿宋" w:hAnsi="仿宋" w:eastAsia="仿宋" w:cs="仿宋"/>
          <w:sz w:val="28"/>
          <w:szCs w:val="24"/>
        </w:rPr>
      </w:pPr>
      <w:r>
        <w:rPr>
          <w:rFonts w:hint="eastAsia" w:ascii="仿宋" w:hAnsi="仿宋" w:eastAsia="仿宋" w:cs="仿宋"/>
          <w:sz w:val="28"/>
          <w:szCs w:val="24"/>
        </w:rPr>
        <w:t>12、产品生产厂家通过ISO9001认证、ISO13485认证及欧洲CE认证。</w:t>
      </w:r>
    </w:p>
    <w:p>
      <w:pPr>
        <w:rPr>
          <w:rFonts w:hint="eastAsia" w:ascii="仿宋" w:hAnsi="仿宋" w:eastAsia="仿宋" w:cs="仿宋"/>
          <w:sz w:val="28"/>
          <w:szCs w:val="24"/>
        </w:rPr>
      </w:pPr>
      <w:r>
        <w:rPr>
          <w:rFonts w:hint="eastAsia" w:ascii="仿宋" w:hAnsi="仿宋" w:eastAsia="仿宋" w:cs="仿宋"/>
          <w:sz w:val="28"/>
          <w:szCs w:val="24"/>
        </w:rPr>
        <w:t xml:space="preserve">13、入选首批国家中医药管理局中医诊疗设备评估选型推荐品目录。 </w:t>
      </w:r>
    </w:p>
    <w:p>
      <w:pPr>
        <w:rPr>
          <w:rFonts w:hint="eastAsia" w:ascii="仿宋" w:hAnsi="仿宋" w:eastAsia="仿宋" w:cs="仿宋"/>
          <w:sz w:val="28"/>
          <w:szCs w:val="24"/>
        </w:rPr>
      </w:pPr>
      <w:r>
        <w:rPr>
          <w:rFonts w:hint="eastAsia" w:ascii="仿宋" w:hAnsi="仿宋" w:eastAsia="仿宋" w:cs="仿宋"/>
          <w:sz w:val="28"/>
          <w:szCs w:val="24"/>
        </w:rPr>
        <w:t>14、质保期≥1年。</w:t>
      </w:r>
    </w:p>
    <w:p>
      <w:pPr>
        <w:rPr>
          <w:rFonts w:ascii="仿宋" w:hAnsi="仿宋" w:eastAsia="仿宋"/>
          <w:sz w:val="32"/>
          <w:szCs w:val="32"/>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roman"/>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7040326"/>
      <w:docPartObj>
        <w:docPartGallery w:val="AutoText"/>
      </w:docPartObj>
    </w:sdtPr>
    <w:sdtContent>
      <w:p>
        <w:pPr>
          <w:pStyle w:val="3"/>
          <w:jc w:val="center"/>
        </w:pPr>
        <w:r>
          <w:fldChar w:fldCharType="begin"/>
        </w:r>
        <w:r>
          <w:instrText xml:space="preserve"> PAGE   \* MERGEFORMAT </w:instrText>
        </w:r>
        <w:r>
          <w:fldChar w:fldCharType="separate"/>
        </w:r>
        <w:r>
          <w:rPr>
            <w:lang w:val="zh-CN"/>
          </w:rPr>
          <w:t>2</w:t>
        </w:r>
        <w:r>
          <w:rPr>
            <w:lang w:val="zh-CN"/>
          </w:rPr>
          <w:fldChar w:fldCharType="end"/>
        </w:r>
      </w:p>
    </w:sdtContent>
  </w:sdt>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7D4B"/>
    <w:rsid w:val="000131C7"/>
    <w:rsid w:val="001414FF"/>
    <w:rsid w:val="002D55E9"/>
    <w:rsid w:val="002E3DCA"/>
    <w:rsid w:val="0039019C"/>
    <w:rsid w:val="00957D4B"/>
    <w:rsid w:val="00B05159"/>
    <w:rsid w:val="00E94F74"/>
    <w:rsid w:val="00F37469"/>
    <w:rsid w:val="28F62C3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2">
    <w:name w:val="Date"/>
    <w:basedOn w:val="1"/>
    <w:next w:val="1"/>
    <w:link w:val="8"/>
    <w:semiHidden/>
    <w:unhideWhenUsed/>
    <w:uiPriority w:val="99"/>
    <w:pPr>
      <w:ind w:left="100" w:leftChars="2500"/>
    </w:p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styleId="6">
    <w:name w:val="Strong"/>
    <w:basedOn w:val="5"/>
    <w:qFormat/>
    <w:uiPriority w:val="22"/>
    <w:rPr>
      <w:b/>
      <w:bCs/>
    </w:rPr>
  </w:style>
  <w:style w:type="character" w:customStyle="1" w:styleId="8">
    <w:name w:val="日期 Char"/>
    <w:basedOn w:val="5"/>
    <w:link w:val="2"/>
    <w:semiHidden/>
    <w:uiPriority w:val="99"/>
  </w:style>
  <w:style w:type="character" w:customStyle="1" w:styleId="9">
    <w:name w:val="页眉 Char"/>
    <w:basedOn w:val="5"/>
    <w:link w:val="4"/>
    <w:semiHidden/>
    <w:qFormat/>
    <w:uiPriority w:val="99"/>
    <w:rPr>
      <w:sz w:val="18"/>
      <w:szCs w:val="18"/>
    </w:rPr>
  </w:style>
  <w:style w:type="character" w:customStyle="1" w:styleId="10">
    <w:name w:val="页脚 Char"/>
    <w:basedOn w:val="5"/>
    <w:link w:val="3"/>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Pages>
  <Words>233</Words>
  <Characters>1329</Characters>
  <Lines>11</Lines>
  <Paragraphs>3</Paragraphs>
  <TotalTime>22</TotalTime>
  <ScaleCrop>false</ScaleCrop>
  <LinksUpToDate>false</LinksUpToDate>
  <CharactersWithSpaces>1559</CharactersWithSpaces>
  <Application>WPS Office_10.1.0.7697_F1E327BC-269C-435d-A152-05C5408002CA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2018-12-06T02:10:00Z</dcterms:created>
  <dc:creator>Microsoft</dc:creator>
  <cp:lastModifiedBy>xxxi</cp:lastModifiedBy>
  <dcterms:modified xsi:type="dcterms:W3CDTF">2018-12-07T03:02:10Z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2052-10.1.0.7697</vt:lpwstr>
  </property>
</Properties>
</file>