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156" w:afterLines="50" w:line="400" w:lineRule="exact"/>
        <w:jc w:val="both"/>
        <w:rPr>
          <w:rFonts w:hint="eastAsia" w:ascii="宋体" w:hAnsi="宋体" w:eastAsiaTheme="minorEastAsia"/>
          <w:b/>
          <w:bCs/>
          <w:sz w:val="28"/>
          <w:szCs w:val="28"/>
          <w:lang w:val="en-US" w:eastAsia="zh-CN"/>
        </w:rPr>
      </w:pPr>
      <w:r>
        <w:rPr>
          <w:rFonts w:hint="eastAsia" w:ascii="宋体" w:hAnsi="宋体"/>
          <w:b/>
          <w:bCs/>
          <w:sz w:val="28"/>
          <w:szCs w:val="28"/>
          <w:lang w:val="en-US" w:eastAsia="zh-CN"/>
        </w:rPr>
        <w:t>附</w:t>
      </w:r>
      <w:bookmarkStart w:id="0" w:name="_GoBack"/>
      <w:bookmarkEnd w:id="0"/>
      <w:r>
        <w:rPr>
          <w:rFonts w:hint="eastAsia" w:ascii="宋体" w:hAnsi="宋体"/>
          <w:b/>
          <w:bCs/>
          <w:sz w:val="28"/>
          <w:szCs w:val="28"/>
          <w:lang w:val="en-US" w:eastAsia="zh-CN"/>
        </w:rPr>
        <w:t>件1：</w:t>
      </w:r>
    </w:p>
    <w:p>
      <w:pPr>
        <w:jc w:val="center"/>
        <w:rPr>
          <w:rFonts w:hint="eastAsia" w:ascii="仿宋" w:hAnsi="仿宋" w:eastAsia="仿宋" w:cs="仿宋"/>
          <w:b/>
          <w:bCs/>
          <w:sz w:val="28"/>
          <w:szCs w:val="24"/>
          <w:lang w:val="en-US" w:eastAsia="zh-CN"/>
        </w:rPr>
      </w:pPr>
      <w:r>
        <w:rPr>
          <w:rFonts w:hint="eastAsia" w:ascii="仿宋" w:hAnsi="仿宋" w:eastAsia="仿宋" w:cs="仿宋"/>
          <w:b/>
          <w:bCs/>
          <w:sz w:val="28"/>
          <w:szCs w:val="24"/>
          <w:lang w:eastAsia="zh-CN"/>
        </w:rPr>
        <w:t>多频</w:t>
      </w:r>
      <w:r>
        <w:rPr>
          <w:rFonts w:hint="eastAsia" w:ascii="仿宋" w:hAnsi="仿宋" w:eastAsia="仿宋" w:cs="仿宋"/>
          <w:b/>
          <w:bCs/>
          <w:sz w:val="28"/>
          <w:szCs w:val="24"/>
        </w:rPr>
        <w:t>振动排痰</w:t>
      </w:r>
      <w:r>
        <w:rPr>
          <w:rFonts w:hint="eastAsia" w:ascii="仿宋" w:hAnsi="仿宋" w:eastAsia="仿宋" w:cs="仿宋"/>
          <w:b/>
          <w:bCs/>
          <w:sz w:val="28"/>
          <w:szCs w:val="24"/>
          <w:lang w:eastAsia="zh-CN"/>
        </w:rPr>
        <w:t>仪（儿童型）</w:t>
      </w:r>
      <w:r>
        <w:rPr>
          <w:rFonts w:hint="eastAsia" w:ascii="仿宋" w:hAnsi="仿宋" w:eastAsia="仿宋" w:cs="仿宋"/>
          <w:b/>
          <w:bCs/>
          <w:sz w:val="28"/>
          <w:szCs w:val="24"/>
          <w:lang w:val="en-US" w:eastAsia="zh-CN"/>
        </w:rPr>
        <w:t xml:space="preserve"> 技术参数</w:t>
      </w:r>
    </w:p>
    <w:p>
      <w:pPr>
        <w:rPr>
          <w:rFonts w:hint="eastAsia" w:ascii="仿宋" w:hAnsi="仿宋" w:eastAsia="仿宋" w:cs="仿宋"/>
          <w:sz w:val="28"/>
          <w:szCs w:val="24"/>
        </w:rPr>
      </w:pPr>
      <w:r>
        <w:rPr>
          <w:rFonts w:hint="eastAsia" w:ascii="仿宋" w:hAnsi="仿宋" w:eastAsia="仿宋" w:cs="仿宋"/>
          <w:sz w:val="28"/>
          <w:szCs w:val="24"/>
          <w:lang w:val="en-US" w:eastAsia="zh-CN"/>
        </w:rPr>
        <w:t>1</w:t>
      </w:r>
      <w:r>
        <w:rPr>
          <w:rFonts w:hint="eastAsia" w:ascii="仿宋" w:hAnsi="仿宋" w:eastAsia="仿宋" w:cs="仿宋"/>
          <w:sz w:val="28"/>
          <w:szCs w:val="24"/>
        </w:rPr>
        <w:t>、适用范围：协助术后、体弱患者增强排除呼吸系统痰液等分泌物的能力，改善淤滞的肺部血液循环状况，预防、减少呼吸系统并发症的发生。</w:t>
      </w:r>
    </w:p>
    <w:p>
      <w:pPr>
        <w:rPr>
          <w:rFonts w:hint="eastAsia" w:ascii="仿宋" w:hAnsi="仿宋" w:eastAsia="仿宋" w:cs="仿宋"/>
          <w:sz w:val="28"/>
          <w:szCs w:val="24"/>
        </w:rPr>
      </w:pPr>
      <w:r>
        <w:rPr>
          <w:rFonts w:hint="eastAsia" w:ascii="仿宋" w:hAnsi="仿宋" w:eastAsia="仿宋" w:cs="仿宋"/>
          <w:sz w:val="28"/>
          <w:szCs w:val="24"/>
          <w:lang w:val="en-US" w:eastAsia="zh-CN"/>
        </w:rPr>
        <w:t>*2</w:t>
      </w:r>
      <w:r>
        <w:rPr>
          <w:rFonts w:hint="eastAsia" w:ascii="仿宋" w:hAnsi="仿宋" w:eastAsia="仿宋" w:cs="仿宋"/>
          <w:sz w:val="28"/>
          <w:szCs w:val="24"/>
        </w:rPr>
        <w:t>、主要构成：由一台主机、二套传动系统和二套动力输出装置（即治疗头）等组成。</w:t>
      </w:r>
    </w:p>
    <w:p>
      <w:pPr>
        <w:rPr>
          <w:rFonts w:hint="eastAsia" w:ascii="仿宋" w:hAnsi="仿宋" w:eastAsia="仿宋" w:cs="仿宋"/>
          <w:sz w:val="28"/>
          <w:szCs w:val="24"/>
        </w:rPr>
      </w:pPr>
      <w:r>
        <w:rPr>
          <w:rFonts w:hint="eastAsia" w:ascii="仿宋" w:hAnsi="仿宋" w:eastAsia="仿宋" w:cs="仿宋"/>
          <w:sz w:val="28"/>
          <w:szCs w:val="24"/>
          <w:lang w:val="en-US" w:eastAsia="zh-CN"/>
        </w:rPr>
        <w:t>*3</w:t>
      </w:r>
      <w:r>
        <w:rPr>
          <w:rFonts w:hint="eastAsia" w:ascii="仿宋" w:hAnsi="仿宋" w:eastAsia="仿宋" w:cs="仿宋"/>
          <w:sz w:val="28"/>
          <w:szCs w:val="24"/>
        </w:rPr>
        <w:t>、结构形式：不可分拆的柜机推车式。</w:t>
      </w:r>
    </w:p>
    <w:p>
      <w:pPr>
        <w:rPr>
          <w:rFonts w:hint="eastAsia" w:ascii="仿宋" w:hAnsi="仿宋" w:eastAsia="仿宋" w:cs="仿宋"/>
          <w:sz w:val="28"/>
          <w:szCs w:val="24"/>
        </w:rPr>
      </w:pPr>
      <w:r>
        <w:rPr>
          <w:rFonts w:hint="eastAsia" w:ascii="仿宋" w:hAnsi="仿宋" w:eastAsia="仿宋" w:cs="仿宋"/>
          <w:sz w:val="28"/>
          <w:szCs w:val="24"/>
          <w:lang w:val="en-US" w:eastAsia="zh-CN"/>
        </w:rPr>
        <w:t>4</w:t>
      </w:r>
      <w:r>
        <w:rPr>
          <w:rFonts w:hint="eastAsia" w:ascii="仿宋" w:hAnsi="仿宋" w:eastAsia="仿宋" w:cs="仿宋"/>
          <w:sz w:val="28"/>
          <w:szCs w:val="24"/>
        </w:rPr>
        <w:t>、显示方式：液晶显示界面。</w:t>
      </w:r>
    </w:p>
    <w:p>
      <w:pPr>
        <w:rPr>
          <w:rFonts w:hint="eastAsia" w:ascii="仿宋" w:hAnsi="仿宋" w:eastAsia="仿宋" w:cs="仿宋"/>
          <w:sz w:val="28"/>
          <w:szCs w:val="24"/>
        </w:rPr>
      </w:pPr>
      <w:r>
        <w:rPr>
          <w:rFonts w:hint="eastAsia" w:ascii="仿宋" w:hAnsi="仿宋" w:eastAsia="仿宋" w:cs="仿宋"/>
          <w:sz w:val="28"/>
          <w:szCs w:val="24"/>
          <w:lang w:val="en-US" w:eastAsia="zh-CN"/>
        </w:rPr>
        <w:t>5</w:t>
      </w:r>
      <w:r>
        <w:rPr>
          <w:rFonts w:hint="eastAsia" w:ascii="仿宋" w:hAnsi="仿宋" w:eastAsia="仿宋" w:cs="仿宋"/>
          <w:sz w:val="28"/>
          <w:szCs w:val="24"/>
        </w:rPr>
        <w:t>、操作方式：一键飞梭的操作方式，所有功能的调节仅需通过对一个键施以旋转及按压动作即可全部完成。</w:t>
      </w:r>
    </w:p>
    <w:p>
      <w:pPr>
        <w:rPr>
          <w:rFonts w:hint="eastAsia" w:ascii="仿宋" w:hAnsi="仿宋" w:eastAsia="仿宋" w:cs="仿宋"/>
          <w:sz w:val="28"/>
          <w:szCs w:val="24"/>
        </w:rPr>
      </w:pPr>
      <w:r>
        <w:rPr>
          <w:rFonts w:hint="eastAsia" w:ascii="仿宋" w:hAnsi="仿宋" w:eastAsia="仿宋" w:cs="仿宋"/>
          <w:sz w:val="28"/>
          <w:szCs w:val="24"/>
          <w:lang w:val="en-US" w:eastAsia="zh-CN"/>
        </w:rPr>
        <w:t>6</w:t>
      </w:r>
      <w:r>
        <w:rPr>
          <w:rFonts w:hint="eastAsia" w:ascii="仿宋" w:hAnsi="仿宋" w:eastAsia="仿宋" w:cs="仿宋"/>
          <w:sz w:val="28"/>
          <w:szCs w:val="24"/>
        </w:rPr>
        <w:t>、输出路数：两路X型轻便传动形式。</w:t>
      </w:r>
    </w:p>
    <w:p>
      <w:pPr>
        <w:rPr>
          <w:rFonts w:hint="eastAsia" w:ascii="仿宋" w:hAnsi="仿宋" w:eastAsia="仿宋" w:cs="仿宋"/>
          <w:sz w:val="28"/>
          <w:szCs w:val="24"/>
        </w:rPr>
      </w:pPr>
      <w:r>
        <w:rPr>
          <w:rFonts w:hint="eastAsia" w:ascii="仿宋" w:hAnsi="仿宋" w:eastAsia="仿宋" w:cs="仿宋"/>
          <w:sz w:val="28"/>
          <w:szCs w:val="24"/>
          <w:lang w:val="en-US" w:eastAsia="zh-CN"/>
        </w:rPr>
        <w:t>*7</w:t>
      </w:r>
      <w:r>
        <w:rPr>
          <w:rFonts w:hint="eastAsia" w:ascii="仿宋" w:hAnsi="仿宋" w:eastAsia="仿宋" w:cs="仿宋"/>
          <w:sz w:val="28"/>
          <w:szCs w:val="24"/>
        </w:rPr>
        <w:t>、轻便传动形式：动力头外径尺寸50mm，</w:t>
      </w:r>
      <w:r>
        <w:rPr>
          <w:rFonts w:hint="eastAsia" w:ascii="仿宋" w:hAnsi="仿宋" w:eastAsia="仿宋" w:cs="仿宋"/>
          <w:sz w:val="28"/>
          <w:szCs w:val="24"/>
          <w:lang w:eastAsia="zh-CN"/>
        </w:rPr>
        <w:t>至少</w:t>
      </w:r>
      <w:r>
        <w:rPr>
          <w:rFonts w:hint="eastAsia" w:ascii="仿宋" w:hAnsi="仿宋" w:eastAsia="仿宋" w:cs="仿宋"/>
          <w:sz w:val="28"/>
          <w:szCs w:val="24"/>
        </w:rPr>
        <w:t>配备10种不同型号的治疗头。</w:t>
      </w:r>
    </w:p>
    <w:p>
      <w:pPr>
        <w:rPr>
          <w:rFonts w:hint="eastAsia" w:ascii="仿宋" w:hAnsi="仿宋" w:eastAsia="仿宋" w:cs="仿宋"/>
          <w:sz w:val="28"/>
          <w:szCs w:val="24"/>
        </w:rPr>
      </w:pPr>
      <w:r>
        <w:rPr>
          <w:rFonts w:hint="eastAsia" w:ascii="仿宋" w:hAnsi="仿宋" w:eastAsia="仿宋" w:cs="仿宋"/>
          <w:sz w:val="28"/>
          <w:szCs w:val="24"/>
          <w:lang w:val="en-US" w:eastAsia="zh-CN"/>
        </w:rPr>
        <w:t>8</w:t>
      </w:r>
      <w:r>
        <w:rPr>
          <w:rFonts w:hint="eastAsia" w:ascii="仿宋" w:hAnsi="仿宋" w:eastAsia="仿宋" w:cs="仿宋"/>
          <w:sz w:val="28"/>
          <w:szCs w:val="24"/>
        </w:rPr>
        <w:t>、传动动力头偏心距：1.7mm±1mm。</w:t>
      </w:r>
    </w:p>
    <w:p>
      <w:pPr>
        <w:rPr>
          <w:rFonts w:hint="eastAsia" w:ascii="仿宋" w:hAnsi="仿宋" w:eastAsia="仿宋" w:cs="仿宋"/>
          <w:sz w:val="28"/>
          <w:szCs w:val="24"/>
        </w:rPr>
      </w:pPr>
      <w:r>
        <w:rPr>
          <w:rFonts w:hint="eastAsia" w:ascii="仿宋" w:hAnsi="仿宋" w:eastAsia="仿宋" w:cs="仿宋"/>
          <w:sz w:val="28"/>
          <w:szCs w:val="24"/>
          <w:lang w:val="en-US" w:eastAsia="zh-CN"/>
        </w:rPr>
        <w:t>9</w:t>
      </w:r>
      <w:r>
        <w:rPr>
          <w:rFonts w:hint="eastAsia" w:ascii="仿宋" w:hAnsi="仿宋" w:eastAsia="仿宋" w:cs="仿宋"/>
          <w:sz w:val="28"/>
          <w:szCs w:val="24"/>
        </w:rPr>
        <w:t>、伺服系统：具有动力补偿特性，动力补偿能力≥3Hz。</w:t>
      </w:r>
    </w:p>
    <w:p>
      <w:pPr>
        <w:rPr>
          <w:rFonts w:hint="eastAsia" w:ascii="仿宋" w:hAnsi="仿宋" w:eastAsia="仿宋" w:cs="仿宋"/>
          <w:sz w:val="28"/>
          <w:szCs w:val="24"/>
        </w:rPr>
      </w:pPr>
      <w:r>
        <w:rPr>
          <w:rFonts w:hint="eastAsia" w:ascii="仿宋" w:hAnsi="仿宋" w:eastAsia="仿宋" w:cs="仿宋"/>
          <w:sz w:val="28"/>
          <w:szCs w:val="24"/>
          <w:lang w:val="en-US" w:eastAsia="zh-CN"/>
        </w:rPr>
        <w:t>10</w:t>
      </w:r>
      <w:r>
        <w:rPr>
          <w:rFonts w:hint="eastAsia" w:ascii="仿宋" w:hAnsi="仿宋" w:eastAsia="仿宋" w:cs="仿宋"/>
          <w:sz w:val="28"/>
          <w:szCs w:val="24"/>
        </w:rPr>
        <w:t>、工作模式：手动模式和自动程序模式。</w:t>
      </w:r>
    </w:p>
    <w:p>
      <w:pPr>
        <w:rPr>
          <w:rFonts w:hint="eastAsia" w:ascii="仿宋" w:hAnsi="仿宋" w:eastAsia="仿宋" w:cs="仿宋"/>
          <w:sz w:val="28"/>
          <w:szCs w:val="24"/>
        </w:rPr>
      </w:pPr>
      <w:r>
        <w:rPr>
          <w:rFonts w:hint="eastAsia" w:ascii="仿宋" w:hAnsi="仿宋" w:eastAsia="仿宋" w:cs="仿宋"/>
          <w:sz w:val="28"/>
          <w:szCs w:val="24"/>
          <w:lang w:val="en-US" w:eastAsia="zh-CN"/>
        </w:rPr>
        <w:t>11</w:t>
      </w:r>
      <w:r>
        <w:rPr>
          <w:rFonts w:hint="eastAsia" w:ascii="仿宋" w:hAnsi="仿宋" w:eastAsia="仿宋" w:cs="仿宋"/>
          <w:sz w:val="28"/>
          <w:szCs w:val="24"/>
        </w:rPr>
        <w:t>、手动模式频率范围：10Hz～30Hz，频率连续可调，步距为1Hz。</w:t>
      </w:r>
    </w:p>
    <w:p>
      <w:pPr>
        <w:rPr>
          <w:rFonts w:hint="eastAsia" w:ascii="仿宋" w:hAnsi="仿宋" w:eastAsia="仿宋" w:cs="仿宋"/>
          <w:sz w:val="28"/>
          <w:szCs w:val="24"/>
        </w:rPr>
      </w:pPr>
      <w:r>
        <w:rPr>
          <w:rFonts w:hint="eastAsia" w:ascii="仿宋" w:hAnsi="仿宋" w:eastAsia="仿宋" w:cs="仿宋"/>
          <w:sz w:val="28"/>
          <w:szCs w:val="24"/>
          <w:lang w:val="en-US" w:eastAsia="zh-CN"/>
        </w:rPr>
        <w:t>12</w:t>
      </w:r>
      <w:r>
        <w:rPr>
          <w:rFonts w:hint="eastAsia" w:ascii="仿宋" w:hAnsi="仿宋" w:eastAsia="仿宋" w:cs="仿宋"/>
          <w:sz w:val="28"/>
          <w:szCs w:val="24"/>
        </w:rPr>
        <w:t>、手动模式定时范围：1min-60min，连续可调，步距1min。</w:t>
      </w:r>
    </w:p>
    <w:p>
      <w:pPr>
        <w:rPr>
          <w:rFonts w:hint="eastAsia" w:ascii="仿宋" w:hAnsi="仿宋" w:eastAsia="仿宋" w:cs="仿宋"/>
          <w:sz w:val="28"/>
          <w:szCs w:val="24"/>
        </w:rPr>
      </w:pPr>
      <w:r>
        <w:rPr>
          <w:rFonts w:hint="eastAsia" w:ascii="仿宋" w:hAnsi="仿宋" w:eastAsia="仿宋" w:cs="仿宋"/>
          <w:sz w:val="28"/>
          <w:szCs w:val="24"/>
          <w:lang w:val="en-US" w:eastAsia="zh-CN"/>
        </w:rPr>
        <w:t>13</w:t>
      </w:r>
      <w:r>
        <w:rPr>
          <w:rFonts w:hint="eastAsia" w:ascii="仿宋" w:hAnsi="仿宋" w:eastAsia="仿宋" w:cs="仿宋"/>
          <w:sz w:val="28"/>
          <w:szCs w:val="24"/>
        </w:rPr>
        <w:t>、自动程序模式：共有四种自动程序模式。</w:t>
      </w:r>
    </w:p>
    <w:p>
      <w:pPr>
        <w:rPr>
          <w:rFonts w:hint="eastAsia" w:ascii="仿宋" w:hAnsi="仿宋" w:eastAsia="仿宋" w:cs="仿宋"/>
          <w:sz w:val="28"/>
          <w:szCs w:val="24"/>
        </w:rPr>
      </w:pPr>
      <w:r>
        <w:rPr>
          <w:rFonts w:hint="eastAsia" w:ascii="仿宋" w:hAnsi="仿宋" w:eastAsia="仿宋" w:cs="仿宋"/>
          <w:sz w:val="28"/>
          <w:szCs w:val="24"/>
          <w:lang w:val="en-US" w:eastAsia="zh-CN"/>
        </w:rPr>
        <w:t>14</w:t>
      </w:r>
      <w:r>
        <w:rPr>
          <w:rFonts w:hint="eastAsia" w:ascii="仿宋" w:hAnsi="仿宋" w:eastAsia="仿宋" w:cs="仿宋"/>
          <w:sz w:val="28"/>
          <w:szCs w:val="24"/>
        </w:rPr>
        <w:t>、自动模式定时范围：5min、10min、15min、20min。</w:t>
      </w:r>
    </w:p>
    <w:p>
      <w:pPr>
        <w:rPr>
          <w:rFonts w:hint="eastAsia" w:ascii="仿宋" w:hAnsi="仿宋" w:eastAsia="仿宋" w:cs="仿宋"/>
          <w:sz w:val="28"/>
          <w:szCs w:val="24"/>
        </w:rPr>
      </w:pPr>
      <w:r>
        <w:rPr>
          <w:rFonts w:hint="eastAsia" w:ascii="仿宋" w:hAnsi="仿宋" w:eastAsia="仿宋" w:cs="仿宋"/>
          <w:sz w:val="28"/>
          <w:szCs w:val="24"/>
          <w:lang w:val="en-US" w:eastAsia="zh-CN"/>
        </w:rPr>
        <w:t>15</w:t>
      </w:r>
      <w:r>
        <w:rPr>
          <w:rFonts w:hint="eastAsia" w:ascii="仿宋" w:hAnsi="仿宋" w:eastAsia="仿宋" w:cs="仿宋"/>
          <w:sz w:val="28"/>
          <w:szCs w:val="24"/>
        </w:rPr>
        <w:t>、电磁兼容性：治疗仪电磁兼容性能应符合YY0505-2012 的相关要求。</w:t>
      </w:r>
    </w:p>
    <w:p>
      <w:pPr>
        <w:rPr>
          <w:rFonts w:hint="eastAsia"/>
          <w:sz w:val="28"/>
          <w:szCs w:val="28"/>
          <w:lang w:eastAsia="zh-CN"/>
        </w:rPr>
      </w:pPr>
      <w:r>
        <w:rPr>
          <w:rFonts w:hint="eastAsia" w:ascii="仿宋" w:hAnsi="仿宋" w:eastAsia="仿宋" w:cs="仿宋"/>
          <w:sz w:val="28"/>
          <w:szCs w:val="24"/>
          <w:lang w:val="en-US" w:eastAsia="zh-CN"/>
        </w:rPr>
        <w:t>16、质保期至少两年，三个月内出现无法修复故障免费更换新机。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D6AF4"/>
    <w:rsid w:val="32AD6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2019-02-25T03:16:00Z</dcterms:created>
  <dc:creator>滚圈圈1392172603</dc:creator>
  <cp:lastModifiedBy>滚圈圈1392172603</cp:lastModifiedBy>
  <dcterms:modified xsi:type="dcterms:W3CDTF">2019-02-25T03:17:46Z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